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61E0" w14:textId="77777777" w:rsidR="00A4350F" w:rsidRDefault="00A4350F" w:rsidP="00A4350F">
      <w:pPr>
        <w:pStyle w:val="a0"/>
        <w:spacing w:line="590" w:lineRule="exact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C2FD52D" w14:textId="77777777" w:rsidR="00A4350F" w:rsidRDefault="00A4350F" w:rsidP="00A4350F">
      <w:pPr>
        <w:pStyle w:val="a0"/>
        <w:adjustRightInd w:val="0"/>
        <w:snapToGrid w:val="0"/>
        <w:spacing w:afterLines="100" w:after="313" w:line="590" w:lineRule="exact"/>
        <w:ind w:firstLineChars="0" w:firstLine="0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0"/>
          <w:szCs w:val="40"/>
        </w:rPr>
        <w:t>载人月球探测工程月面科学载荷方案申报表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1588"/>
        <w:gridCol w:w="1555"/>
        <w:gridCol w:w="1565"/>
        <w:gridCol w:w="2415"/>
      </w:tblGrid>
      <w:tr w:rsidR="00A4350F" w14:paraId="212872C5" w14:textId="77777777" w:rsidTr="00826DF1">
        <w:trPr>
          <w:trHeight w:val="6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10F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载荷名称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E1C1" w14:textId="77777777" w:rsidR="00A4350F" w:rsidRDefault="00A4350F" w:rsidP="00826DF1">
            <w:pPr>
              <w:adjustRightInd w:val="0"/>
              <w:snapToGrid w:val="0"/>
              <w:rPr>
                <w:rFonts w:ascii="方正仿宋简体" w:eastAsia="方正仿宋简体"/>
                <w:sz w:val="28"/>
              </w:rPr>
            </w:pPr>
          </w:p>
        </w:tc>
      </w:tr>
      <w:tr w:rsidR="00A4350F" w14:paraId="1FE1AC33" w14:textId="77777777" w:rsidTr="00826DF1">
        <w:trPr>
          <w:trHeight w:val="48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B840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基本信息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A12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单位名称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E92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A4350F" w14:paraId="7B751B8B" w14:textId="77777777" w:rsidTr="00826DF1">
        <w:trPr>
          <w:trHeight w:val="902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ED1B" w14:textId="77777777" w:rsidR="00A4350F" w:rsidRDefault="00A4350F" w:rsidP="00826DF1">
            <w:pPr>
              <w:widowControl/>
              <w:jc w:val="left"/>
              <w:rPr>
                <w:rFonts w:ascii="黑体" w:eastAsia="黑体" w:hAnsi="黑体" w:cs="黑体" w:hint="eastAsia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0B5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单位性质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008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A研究院所  B高等院校  C国有企业  D民营企业 E政府机构  F事业单位  G其它</w:t>
            </w:r>
          </w:p>
        </w:tc>
      </w:tr>
      <w:tr w:rsidR="00A4350F" w14:paraId="5B60FD82" w14:textId="77777777" w:rsidTr="00826DF1">
        <w:trPr>
          <w:trHeight w:val="504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F20" w14:textId="77777777" w:rsidR="00A4350F" w:rsidRDefault="00A4350F" w:rsidP="00826DF1">
            <w:pPr>
              <w:widowControl/>
              <w:jc w:val="left"/>
              <w:rPr>
                <w:rFonts w:ascii="黑体" w:eastAsia="黑体" w:hAnsi="黑体" w:cs="黑体" w:hint="eastAsia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83BE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单位地址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FD4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A4350F" w14:paraId="01E47DA0" w14:textId="77777777" w:rsidTr="00826DF1">
        <w:trPr>
          <w:trHeight w:val="330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7BC" w14:textId="77777777" w:rsidR="00A4350F" w:rsidRDefault="00A4350F" w:rsidP="00826DF1">
            <w:pPr>
              <w:widowControl/>
              <w:jc w:val="left"/>
              <w:rPr>
                <w:rFonts w:ascii="黑体" w:eastAsia="黑体" w:hAnsi="黑体" w:cs="黑体" w:hint="eastAsia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32A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联系人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11D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2416" w14:textId="77777777" w:rsidR="00A4350F" w:rsidRDefault="00A4350F" w:rsidP="00826DF1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电话、邮箱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841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A4350F" w14:paraId="0B602F9D" w14:textId="77777777" w:rsidTr="00826DF1">
        <w:trPr>
          <w:trHeight w:val="7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0598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载荷类型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0FA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/>
                <w:sz w:val="28"/>
              </w:rPr>
              <w:sym w:font="Wingdings" w:char="F0A8"/>
            </w:r>
            <w:r>
              <w:rPr>
                <w:rFonts w:ascii="华文仿宋" w:eastAsia="华文仿宋" w:hAnsi="华文仿宋"/>
                <w:sz w:val="28"/>
              </w:rPr>
              <w:t>月球科学研究</w:t>
            </w:r>
            <w:r>
              <w:rPr>
                <w:rFonts w:ascii="华文仿宋" w:eastAsia="华文仿宋" w:hAnsi="华文仿宋" w:hint="eastAsia"/>
                <w:sz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</w:rPr>
              <w:sym w:font="Wingdings" w:char="F0A8"/>
            </w:r>
            <w:proofErr w:type="gramStart"/>
            <w:r>
              <w:rPr>
                <w:rFonts w:ascii="华文仿宋" w:eastAsia="华文仿宋" w:hAnsi="华文仿宋"/>
                <w:sz w:val="28"/>
              </w:rPr>
              <w:t>月基科学研究</w:t>
            </w:r>
            <w:proofErr w:type="gramEnd"/>
            <w:r>
              <w:rPr>
                <w:rFonts w:ascii="华文仿宋" w:eastAsia="华文仿宋" w:hAnsi="华文仿宋" w:hint="eastAsia"/>
                <w:sz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8"/>
              </w:rPr>
              <w:t>资</w:t>
            </w:r>
            <w:r>
              <w:rPr>
                <w:rFonts w:ascii="华文仿宋" w:eastAsia="华文仿宋" w:hAnsi="华文仿宋"/>
                <w:sz w:val="28"/>
              </w:rPr>
              <w:t>源勘查利用</w:t>
            </w:r>
            <w:r>
              <w:rPr>
                <w:rFonts w:ascii="华文仿宋" w:eastAsia="华文仿宋" w:hAnsi="华文仿宋" w:hint="eastAsia"/>
                <w:sz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8"/>
              </w:rPr>
              <w:t>其它：</w:t>
            </w:r>
            <w:r>
              <w:rPr>
                <w:rFonts w:ascii="华文仿宋" w:eastAsia="华文仿宋" w:hAnsi="华文仿宋" w:hint="eastAsia"/>
                <w:sz w:val="28"/>
                <w:u w:val="single"/>
              </w:rPr>
              <w:t xml:space="preserve">              </w:t>
            </w:r>
            <w:r>
              <w:rPr>
                <w:rFonts w:ascii="华文仿宋" w:eastAsia="华文仿宋" w:hAnsi="华文仿宋"/>
                <w:sz w:val="28"/>
                <w:u w:val="single"/>
              </w:rPr>
              <w:t xml:space="preserve"> </w:t>
            </w:r>
          </w:p>
        </w:tc>
      </w:tr>
      <w:tr w:rsidR="00A4350F" w14:paraId="0E30D411" w14:textId="77777777" w:rsidTr="00826DF1">
        <w:trPr>
          <w:trHeight w:val="7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56E2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探测</w:t>
            </w:r>
            <w:r>
              <w:rPr>
                <w:rFonts w:ascii="方正仿宋简体" w:eastAsia="方正仿宋简体"/>
                <w:sz w:val="28"/>
              </w:rPr>
              <w:t>方式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C18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/>
                <w:sz w:val="28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8"/>
              </w:rPr>
              <w:t xml:space="preserve">无人探测 </w:t>
            </w:r>
            <w:r>
              <w:rPr>
                <w:rFonts w:ascii="华文仿宋" w:eastAsia="华文仿宋" w:hAnsi="华文仿宋"/>
                <w:sz w:val="28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8"/>
              </w:rPr>
              <w:t>有人探测</w:t>
            </w:r>
          </w:p>
        </w:tc>
      </w:tr>
      <w:tr w:rsidR="00A4350F" w14:paraId="286B9697" w14:textId="77777777" w:rsidTr="00826DF1">
        <w:trPr>
          <w:trHeight w:val="73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4082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方案概述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4C6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不超过300字</w:t>
            </w:r>
          </w:p>
        </w:tc>
      </w:tr>
      <w:tr w:rsidR="00A4350F" w14:paraId="58693CF9" w14:textId="77777777" w:rsidTr="00826DF1">
        <w:trPr>
          <w:trHeight w:val="70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459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主要功能、性能及技术指标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DD6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不超过200字</w:t>
            </w:r>
          </w:p>
        </w:tc>
      </w:tr>
      <w:tr w:rsidR="00A4350F" w14:paraId="0581C139" w14:textId="77777777" w:rsidTr="00826DF1">
        <w:trPr>
          <w:trHeight w:val="70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B51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资源需求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A9E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重量、尺寸、功耗、安装、</w:t>
            </w:r>
            <w:proofErr w:type="gramStart"/>
            <w:r>
              <w:rPr>
                <w:rFonts w:ascii="华文仿宋" w:eastAsia="华文仿宋" w:hAnsi="华文仿宋" w:hint="eastAsia"/>
                <w:sz w:val="28"/>
              </w:rPr>
              <w:t>数传等</w:t>
            </w:r>
            <w:proofErr w:type="gramEnd"/>
            <w:r>
              <w:rPr>
                <w:rFonts w:ascii="华文仿宋" w:eastAsia="华文仿宋" w:hAnsi="华文仿宋" w:hint="eastAsia"/>
                <w:sz w:val="28"/>
              </w:rPr>
              <w:t>，不超过200字</w:t>
            </w:r>
          </w:p>
        </w:tc>
      </w:tr>
      <w:tr w:rsidR="00A4350F" w14:paraId="2F4F4C19" w14:textId="77777777" w:rsidTr="00826DF1">
        <w:trPr>
          <w:trHeight w:val="90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68AB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载荷背景、价值与必要性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5478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不超过200字</w:t>
            </w:r>
          </w:p>
        </w:tc>
      </w:tr>
      <w:tr w:rsidR="00A4350F" w14:paraId="6005EEAD" w14:textId="77777777" w:rsidTr="00826DF1">
        <w:trPr>
          <w:trHeight w:val="90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005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科学与技术创新性、先进性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77D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不超过200字</w:t>
            </w:r>
          </w:p>
        </w:tc>
      </w:tr>
      <w:tr w:rsidR="00A4350F" w14:paraId="197A5898" w14:textId="77777777" w:rsidTr="00826DF1">
        <w:trPr>
          <w:trHeight w:val="73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BA3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前期基础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F6C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不超过300字</w:t>
            </w:r>
          </w:p>
        </w:tc>
      </w:tr>
      <w:tr w:rsidR="00A4350F" w14:paraId="1827BB41" w14:textId="77777777" w:rsidTr="00826DF1">
        <w:trPr>
          <w:trHeight w:val="72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834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预期成果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338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不超过200字</w:t>
            </w:r>
          </w:p>
        </w:tc>
      </w:tr>
      <w:tr w:rsidR="00A4350F" w14:paraId="6962DDF1" w14:textId="77777777" w:rsidTr="00826DF1">
        <w:trPr>
          <w:trHeight w:val="75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345" w14:textId="77777777" w:rsidR="00A4350F" w:rsidRDefault="00A4350F" w:rsidP="00826DF1">
            <w:pPr>
              <w:adjustRightInd w:val="0"/>
              <w:snapToGrid w:val="0"/>
              <w:jc w:val="distribute"/>
              <w:rPr>
                <w:rFonts w:ascii="黑体" w:eastAsia="黑体" w:hAnsi="黑体" w:cs="黑体" w:hint="eastAsia"/>
                <w:sz w:val="28"/>
              </w:rPr>
            </w:pPr>
            <w:r>
              <w:rPr>
                <w:rFonts w:ascii="黑体" w:eastAsia="黑体" w:hAnsi="黑体" w:cs="黑体" w:hint="eastAsia"/>
                <w:sz w:val="28"/>
              </w:rPr>
              <w:t>其它事项说明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2EC" w14:textId="77777777" w:rsidR="00A4350F" w:rsidRDefault="00A4350F" w:rsidP="00826DF1">
            <w:pPr>
              <w:adjustRightInd w:val="0"/>
              <w:snapToGrid w:val="0"/>
              <w:rPr>
                <w:rFonts w:ascii="华文仿宋" w:eastAsia="华文仿宋" w:hAnsi="华文仿宋" w:hint="eastAsia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优先考虑载荷不过月夜（非硬性要求）。</w:t>
            </w:r>
          </w:p>
        </w:tc>
      </w:tr>
    </w:tbl>
    <w:p w14:paraId="0541A4F9" w14:textId="77777777" w:rsidR="00C74692" w:rsidRPr="00A4350F" w:rsidRDefault="00C74692">
      <w:pPr>
        <w:rPr>
          <w:rFonts w:hint="eastAsia"/>
          <w:b/>
          <w:bCs/>
        </w:rPr>
      </w:pPr>
    </w:p>
    <w:sectPr w:rsidR="00C74692" w:rsidRPr="00A4350F">
      <w:footerReference w:type="even" r:id="rId4"/>
      <w:footerReference w:type="default" r:id="rId5"/>
      <w:pgSz w:w="11906" w:h="16838"/>
      <w:pgMar w:top="2041" w:right="1474" w:bottom="1587" w:left="1587" w:header="851" w:footer="1247" w:gutter="0"/>
      <w:cols w:space="720"/>
      <w:titlePg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7A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6723" w14:textId="3FB84D4E" w:rsidR="00000000" w:rsidRDefault="00A4350F">
    <w:pPr>
      <w:pStyle w:val="a5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A60F0" wp14:editId="2C9DE072">
              <wp:simplePos x="0" y="0"/>
              <wp:positionH relativeFrom="margin">
                <wp:posOffset>2486025</wp:posOffset>
              </wp:positionH>
              <wp:positionV relativeFrom="paragraph">
                <wp:posOffset>-67945</wp:posOffset>
              </wp:positionV>
              <wp:extent cx="650875" cy="304800"/>
              <wp:effectExtent l="0" t="0" r="0" b="1270"/>
              <wp:wrapNone/>
              <wp:docPr id="1811911370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14208" w14:textId="77777777" w:rsidR="00000000" w:rsidRDefault="00000000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60F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195.75pt;margin-top:-5.35pt;width:51.25pt;height:2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" filled="f" stroked="f">
              <v:textbox style="mso-fit-shape-to-text:t" inset="0,0,0,0">
                <w:txbxContent>
                  <w:p w14:paraId="74914208" w14:textId="77777777" w:rsidR="00000000" w:rsidRDefault="00000000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8AD9" w14:textId="2C5E1C2B" w:rsidR="00000000" w:rsidRDefault="00A4350F">
    <w:pPr>
      <w:pStyle w:val="a5"/>
      <w:jc w:val="center"/>
      <w:rPr>
        <w:rFonts w:ascii="仿宋_GB2312" w:eastAsia="仿宋_GB2312" w:hAnsi="仿宋_GB2312" w:cs="仿宋_GB2312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5B658" wp14:editId="658EA508">
              <wp:simplePos x="0" y="0"/>
              <wp:positionH relativeFrom="margin">
                <wp:posOffset>2498725</wp:posOffset>
              </wp:positionH>
              <wp:positionV relativeFrom="paragraph">
                <wp:posOffset>-8255</wp:posOffset>
              </wp:positionV>
              <wp:extent cx="650875" cy="304800"/>
              <wp:effectExtent l="3175" t="1270" r="0" b="0"/>
              <wp:wrapNone/>
              <wp:docPr id="2107444940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F149C" w14:textId="77777777" w:rsidR="00000000" w:rsidRDefault="00000000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5B65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196.75pt;margin-top:-.65pt;width:51.25pt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" filled="f" stroked="f">
              <v:textbox style="mso-fit-shape-to-text:t" inset="0,0,0,0">
                <w:txbxContent>
                  <w:p w14:paraId="039F149C" w14:textId="77777777" w:rsidR="00000000" w:rsidRDefault="00000000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0F"/>
    <w:rsid w:val="003456BE"/>
    <w:rsid w:val="005E1745"/>
    <w:rsid w:val="006F168C"/>
    <w:rsid w:val="00A4350F"/>
    <w:rsid w:val="00A57423"/>
    <w:rsid w:val="00C74692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79450"/>
  <w15:chartTrackingRefBased/>
  <w15:docId w15:val="{C19CFA54-B8C0-45F1-AE0B-EC6F8DB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4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A4350F"/>
    <w:pPr>
      <w:ind w:firstLineChars="200" w:firstLine="420"/>
    </w:pPr>
  </w:style>
  <w:style w:type="character" w:customStyle="1" w:styleId="a4">
    <w:name w:val="页脚 字符"/>
    <w:link w:val="a5"/>
    <w:rsid w:val="00A4350F"/>
    <w:rPr>
      <w:sz w:val="18"/>
      <w:szCs w:val="18"/>
    </w:rPr>
  </w:style>
  <w:style w:type="paragraph" w:styleId="a5">
    <w:name w:val="footer"/>
    <w:basedOn w:val="a"/>
    <w:link w:val="a4"/>
    <w:rsid w:val="00A43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1"/>
    <w:uiPriority w:val="99"/>
    <w:semiHidden/>
    <w:rsid w:val="00A435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1</cp:revision>
  <dcterms:created xsi:type="dcterms:W3CDTF">2023-07-17T02:32:00Z</dcterms:created>
  <dcterms:modified xsi:type="dcterms:W3CDTF">2023-07-17T02:33:00Z</dcterms:modified>
</cp:coreProperties>
</file>